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FD5F0" w14:textId="493E7AE5" w:rsidR="00C87087" w:rsidRPr="00547485" w:rsidRDefault="00C87087" w:rsidP="00C87087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 xml:space="preserve">ZAŁĄCZNIK NR </w:t>
      </w:r>
      <w:r w:rsidR="00054AF6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1</w:t>
      </w: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 xml:space="preserve"> – </w:t>
      </w:r>
      <w:r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OPZ</w:t>
      </w:r>
    </w:p>
    <w:p w14:paraId="5F7F388B" w14:textId="77777777" w:rsidR="00C87087" w:rsidRPr="00547485" w:rsidRDefault="00C87087" w:rsidP="00C87087">
      <w:pPr>
        <w:keepNext/>
        <w:keepLines/>
        <w:spacing w:after="0"/>
        <w:outlineLvl w:val="1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</w:p>
    <w:p w14:paraId="2EA91CF7" w14:textId="158C92FA" w:rsidR="00C87087" w:rsidRDefault="00C87087" w:rsidP="00C87087">
      <w:pPr>
        <w:tabs>
          <w:tab w:val="left" w:pos="567"/>
        </w:tabs>
        <w:spacing w:after="0"/>
        <w:rPr>
          <w:rFonts w:ascii="Arial" w:hAnsi="Arial" w:cs="Cambria"/>
          <w:b/>
          <w:bCs/>
          <w:i/>
          <w:color w:val="0F243E" w:themeColor="text2" w:themeShade="80"/>
          <w:lang w:eastAsia="pl-PL"/>
        </w:rPr>
      </w:pP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Nr sprawy:  OI.I.261.2</w:t>
      </w:r>
      <w:r w:rsidR="00A31B2A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.71</w:t>
      </w: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.202</w:t>
      </w:r>
      <w:r w:rsidR="00A31B2A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1</w:t>
      </w:r>
      <w:r w:rsidRPr="00547485">
        <w:rPr>
          <w:rFonts w:ascii="Arial" w:hAnsi="Arial" w:cs="Cambria"/>
          <w:b/>
          <w:bCs/>
          <w:i/>
          <w:color w:val="0F243E" w:themeColor="text2" w:themeShade="80"/>
          <w:lang w:eastAsia="pl-PL"/>
        </w:rPr>
        <w:t>.AK</w:t>
      </w:r>
    </w:p>
    <w:p w14:paraId="65ABBBAC" w14:textId="77777777" w:rsidR="008F1239" w:rsidRDefault="008F1239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3A644C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3A644C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03FCD3D3" w14:textId="5BE6E626" w:rsidR="008F1239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  <w:r w:rsidRPr="00D3108D">
        <w:rPr>
          <w:rFonts w:ascii="Arial" w:hAnsi="Arial" w:cs="Arial"/>
          <w:color w:val="0F243E" w:themeColor="text2" w:themeShade="80"/>
        </w:rPr>
        <w:t xml:space="preserve">Przedmiotem umowy jest kompleksowe sprzątanie własnym sprzętem i środkami  pomieszczeń biurowych oraz mycie okien. </w:t>
      </w:r>
      <w:r w:rsidR="007B699C" w:rsidRPr="003A644C">
        <w:rPr>
          <w:rFonts w:ascii="Arial" w:hAnsi="Arial" w:cs="Arial"/>
          <w:color w:val="0F243E" w:themeColor="text2" w:themeShade="80"/>
        </w:rPr>
        <w:t xml:space="preserve">Zapewnienie we własnym zakresie dostawy </w:t>
      </w:r>
      <w:r w:rsidR="007B699C">
        <w:rPr>
          <w:rFonts w:ascii="Arial" w:hAnsi="Arial" w:cs="Arial"/>
          <w:color w:val="0F243E" w:themeColor="text2" w:themeShade="80"/>
        </w:rPr>
        <w:br/>
      </w:r>
      <w:r w:rsidR="007B699C" w:rsidRPr="003A644C">
        <w:rPr>
          <w:rFonts w:ascii="Arial" w:hAnsi="Arial" w:cs="Arial"/>
          <w:color w:val="0F243E" w:themeColor="text2" w:themeShade="80"/>
        </w:rPr>
        <w:t xml:space="preserve">i uzupełniania artykułów </w:t>
      </w:r>
      <w:proofErr w:type="spellStart"/>
      <w:r w:rsidR="007B699C" w:rsidRPr="003A644C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7B699C" w:rsidRPr="003A644C">
        <w:rPr>
          <w:rFonts w:ascii="Arial" w:hAnsi="Arial" w:cs="Arial"/>
          <w:color w:val="0F243E" w:themeColor="text2" w:themeShade="80"/>
        </w:rPr>
        <w:t xml:space="preserve"> – sanitarnych (mydło w płynie, papier toaletowy, ręczniki papierowe, płyn do naczyń, odświeżacze powietrza do WC) oraz worków foliowych na śmieci w </w:t>
      </w:r>
      <w:r w:rsidR="007B699C">
        <w:rPr>
          <w:rFonts w:ascii="Arial" w:hAnsi="Arial" w:cs="Arial"/>
          <w:color w:val="0F243E" w:themeColor="text2" w:themeShade="80"/>
        </w:rPr>
        <w:t>o</w:t>
      </w:r>
      <w:r w:rsidR="007B699C" w:rsidRPr="003A644C">
        <w:rPr>
          <w:rFonts w:ascii="Arial" w:hAnsi="Arial" w:cs="Arial"/>
          <w:color w:val="0F243E" w:themeColor="text2" w:themeShade="80"/>
        </w:rPr>
        <w:t>biek</w:t>
      </w:r>
      <w:r w:rsidR="007B699C">
        <w:rPr>
          <w:rFonts w:ascii="Arial" w:hAnsi="Arial" w:cs="Arial"/>
          <w:color w:val="0F243E" w:themeColor="text2" w:themeShade="80"/>
        </w:rPr>
        <w:t xml:space="preserve">cie </w:t>
      </w:r>
      <w:r>
        <w:rPr>
          <w:rFonts w:ascii="Arial" w:hAnsi="Arial" w:cs="Arial"/>
          <w:color w:val="0F243E" w:themeColor="text2" w:themeShade="80"/>
        </w:rPr>
        <w:t xml:space="preserve"> przy </w:t>
      </w:r>
      <w:r w:rsidRPr="007A174C">
        <w:rPr>
          <w:rFonts w:ascii="Arial" w:hAnsi="Arial" w:cs="Arial"/>
          <w:b/>
          <w:bCs/>
          <w:color w:val="0F243E" w:themeColor="text2" w:themeShade="80"/>
        </w:rPr>
        <w:t>ul</w:t>
      </w:r>
      <w:r>
        <w:rPr>
          <w:rFonts w:ascii="Arial" w:hAnsi="Arial" w:cs="Arial"/>
          <w:b/>
          <w:bCs/>
          <w:color w:val="0F243E" w:themeColor="text2" w:themeShade="80"/>
        </w:rPr>
        <w:t>.</w:t>
      </w:r>
      <w:r w:rsidRPr="007A174C">
        <w:rPr>
          <w:rFonts w:ascii="Arial" w:hAnsi="Arial" w:cs="Arial"/>
          <w:b/>
          <w:bCs/>
          <w:color w:val="0F243E" w:themeColor="text2" w:themeShade="80"/>
        </w:rPr>
        <w:t xml:space="preserve"> Jana Pawła II 1, 76-200 Słupsk</w:t>
      </w:r>
    </w:p>
    <w:p w14:paraId="7786600B" w14:textId="77777777" w:rsidR="007A174C" w:rsidRPr="003A644C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0DDFAEE" w14:textId="5641F85F" w:rsidR="007A174C" w:rsidRPr="007A174C" w:rsidRDefault="007A174C" w:rsidP="007A174C">
      <w:pPr>
        <w:numPr>
          <w:ilvl w:val="0"/>
          <w:numId w:val="2"/>
        </w:numPr>
        <w:ind w:left="284" w:hanging="284"/>
        <w:rPr>
          <w:rFonts w:ascii="Arial" w:hAnsi="Arial" w:cs="Arial"/>
          <w:bCs/>
          <w:color w:val="0F243E" w:themeColor="text2" w:themeShade="80"/>
        </w:rPr>
      </w:pPr>
      <w:r>
        <w:rPr>
          <w:rFonts w:ascii="Arial" w:hAnsi="Arial" w:cs="Arial"/>
          <w:bCs/>
          <w:color w:val="0F243E" w:themeColor="text2" w:themeShade="80"/>
        </w:rPr>
        <w:t>Zastawienie ilościowe: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984"/>
        <w:gridCol w:w="2268"/>
        <w:gridCol w:w="2693"/>
      </w:tblGrid>
      <w:tr w:rsidR="007A174C" w:rsidRPr="003A644C" w14:paraId="075EEBBA" w14:textId="77777777" w:rsidTr="007A174C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7A174C" w:rsidRPr="001C04D8" w:rsidRDefault="007A174C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Lp.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7A174C" w:rsidRPr="001C04D8" w:rsidRDefault="007A174C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Nazwa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3770B15" w14:textId="11F734E6" w:rsidR="007A174C" w:rsidRPr="001C04D8" w:rsidRDefault="007A174C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Liczba pomieszczeń</w:t>
            </w:r>
            <w:r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/ okien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A9995BE" w14:textId="77777777" w:rsidR="007A174C" w:rsidRPr="001C04D8" w:rsidRDefault="007A174C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1112554B" w14:textId="77777777" w:rsidR="007A174C" w:rsidRPr="001C04D8" w:rsidRDefault="007A174C" w:rsidP="00937F5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</w:pPr>
            <w:r w:rsidRPr="001C04D8">
              <w:rPr>
                <w:rFonts w:ascii="Arial" w:hAnsi="Arial" w:cs="Arial"/>
                <w:b/>
                <w:bCs/>
                <w:i/>
                <w:iCs/>
                <w:color w:val="0F243E" w:themeColor="text2" w:themeShade="80"/>
              </w:rPr>
              <w:t>Uwagi</w:t>
            </w:r>
          </w:p>
        </w:tc>
      </w:tr>
      <w:tr w:rsidR="007A174C" w:rsidRPr="003A644C" w14:paraId="732EDCE5" w14:textId="77777777" w:rsidTr="007A174C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7A174C" w:rsidRPr="001C04D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136F8296" w:rsidR="007A174C" w:rsidRPr="001C04D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Pomieszczeni</w:t>
            </w: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e</w:t>
            </w: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biurowe</w:t>
            </w:r>
          </w:p>
        </w:tc>
        <w:tc>
          <w:tcPr>
            <w:tcW w:w="1984" w:type="dxa"/>
            <w:vAlign w:val="center"/>
          </w:tcPr>
          <w:p w14:paraId="0ECB9294" w14:textId="235AF033" w:rsidR="007A174C" w:rsidRPr="001C04D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982A9CE" w14:textId="6CEB1425" w:rsidR="007A174C" w:rsidRPr="007B699C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ok.36 m</w:t>
            </w: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24B948E9" w14:textId="1170C1EF" w:rsidR="007A174C" w:rsidRPr="007B699C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V piętro, </w:t>
            </w: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nr pokoju: 544</w:t>
            </w:r>
          </w:p>
        </w:tc>
      </w:tr>
      <w:tr w:rsidR="007A174C" w:rsidRPr="003A644C" w14:paraId="4A38661F" w14:textId="77777777" w:rsidTr="007A174C">
        <w:tc>
          <w:tcPr>
            <w:tcW w:w="426" w:type="dxa"/>
            <w:vAlign w:val="center"/>
          </w:tcPr>
          <w:p w14:paraId="67DD3D9E" w14:textId="77777777" w:rsidR="007A174C" w:rsidRPr="001C04D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B114F96" w14:textId="4B7430D1" w:rsidR="007A174C" w:rsidRPr="001C04D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D3108D">
              <w:rPr>
                <w:rFonts w:ascii="Arial" w:hAnsi="Arial" w:cs="Arial"/>
                <w:color w:val="0F243E" w:themeColor="text2" w:themeShade="80"/>
              </w:rPr>
              <w:t>Okna</w:t>
            </w:r>
            <w:r w:rsidRPr="001C04D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2271AF6" w14:textId="703EF02F" w:rsidR="007A174C" w:rsidRPr="001C04D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45E6EF7" w14:textId="7EC221D2" w:rsidR="007A174C" w:rsidRPr="007B699C" w:rsidRDefault="007A174C" w:rsidP="007A174C">
            <w:pP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ok.15 m</w:t>
            </w: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/pow. do mycia/</w:t>
            </w:r>
          </w:p>
        </w:tc>
        <w:tc>
          <w:tcPr>
            <w:tcW w:w="2693" w:type="dxa"/>
            <w:vAlign w:val="center"/>
          </w:tcPr>
          <w:p w14:paraId="0A0057E3" w14:textId="215588E2" w:rsidR="007A174C" w:rsidRPr="007B699C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7B699C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tylko pow. wewnętrzna</w:t>
            </w:r>
          </w:p>
        </w:tc>
      </w:tr>
    </w:tbl>
    <w:p w14:paraId="13DEA989" w14:textId="77777777" w:rsidR="00467376" w:rsidRPr="003A644C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3A644C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3A644C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7C2F99F4" w:rsidR="00BA10A0" w:rsidRPr="003A644C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3A644C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3A644C">
        <w:rPr>
          <w:color w:val="0F243E" w:themeColor="text2" w:themeShade="80"/>
        </w:rPr>
        <w:t xml:space="preserve"> </w:t>
      </w:r>
      <w:r w:rsidR="00052EF1" w:rsidRPr="003A644C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Segregacja odpadów prowadzona jest w podziale na 5 strumieni: </w:t>
      </w:r>
      <w:r w:rsidR="007A5912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7A5912">
        <w:rPr>
          <w:rFonts w:ascii="Arial" w:hAnsi="Arial" w:cs="Arial"/>
          <w:color w:val="0F243E" w:themeColor="text2" w:themeShade="80"/>
        </w:rPr>
        <w:t>bio</w:t>
      </w:r>
      <w:proofErr w:type="spellEnd"/>
      <w:r w:rsidR="007A5912">
        <w:rPr>
          <w:rFonts w:ascii="Arial" w:hAnsi="Arial" w:cs="Arial"/>
          <w:color w:val="0F243E" w:themeColor="text2" w:themeShade="80"/>
        </w:rPr>
        <w:t xml:space="preserve"> i resztkowe</w:t>
      </w:r>
      <w:bookmarkStart w:id="0" w:name="_GoBack"/>
      <w:bookmarkEnd w:id="0"/>
      <w:r w:rsidR="007A5912">
        <w:rPr>
          <w:rFonts w:ascii="Arial" w:hAnsi="Arial" w:cs="Arial"/>
          <w:color w:val="0F243E" w:themeColor="text2" w:themeShade="80"/>
        </w:rPr>
        <w:t xml:space="preserve"> </w:t>
      </w:r>
      <w:r w:rsidR="00052EF1" w:rsidRPr="003A644C">
        <w:rPr>
          <w:rFonts w:ascii="Arial" w:hAnsi="Arial" w:cs="Arial"/>
          <w:color w:val="0F243E" w:themeColor="text2" w:themeShade="80"/>
        </w:rPr>
        <w:t>. W przypadku zmiany ww. prawa miejscowego Wykonawca uwzględni te zmiany w sposobie realizowania  usługi.</w:t>
      </w:r>
    </w:p>
    <w:p w14:paraId="762588E6" w14:textId="77777777" w:rsidR="00BA10A0" w:rsidRPr="003A644C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28132B1A" w:rsidR="00BA10A0" w:rsidRPr="003A644C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S</w:t>
      </w:r>
      <w:r w:rsidR="00BA10A0" w:rsidRPr="003A644C">
        <w:rPr>
          <w:rFonts w:ascii="Arial" w:hAnsi="Arial" w:cs="Arial"/>
          <w:b/>
          <w:color w:val="0F243E" w:themeColor="text2" w:themeShade="80"/>
        </w:rPr>
        <w:t>przątanie po godz. 15</w:t>
      </w:r>
      <w:r w:rsidR="007A174C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3A644C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EA21ED" w14:paraId="5DA7F7D3" w14:textId="77777777" w:rsidTr="007A174C">
        <w:tc>
          <w:tcPr>
            <w:tcW w:w="546" w:type="dxa"/>
            <w:shd w:val="clear" w:color="auto" w:fill="C6D9F1" w:themeFill="text2" w:themeFillTint="33"/>
            <w:vAlign w:val="center"/>
          </w:tcPr>
          <w:p w14:paraId="558C9F23" w14:textId="4D56538A" w:rsidR="00EA21ED" w:rsidRPr="007A174C" w:rsidRDefault="00EA21ED" w:rsidP="00937F5D">
            <w:pPr>
              <w:jc w:val="center"/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</w:pPr>
            <w:r w:rsidRPr="007A174C"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EC1E260" w14:textId="193CCB5B" w:rsidR="00EA21ED" w:rsidRPr="007A174C" w:rsidRDefault="00EA21ED" w:rsidP="00937F5D">
            <w:pPr>
              <w:jc w:val="center"/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</w:pPr>
            <w:r w:rsidRPr="007A174C"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shd w:val="clear" w:color="auto" w:fill="C6D9F1" w:themeFill="text2" w:themeFillTint="33"/>
            <w:vAlign w:val="center"/>
          </w:tcPr>
          <w:p w14:paraId="3F163C7D" w14:textId="5C201890" w:rsidR="00EA21ED" w:rsidRPr="007A174C" w:rsidRDefault="00EA21ED" w:rsidP="00937F5D">
            <w:pPr>
              <w:jc w:val="center"/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</w:pPr>
            <w:r w:rsidRPr="007A174C"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531B696A" w14:textId="553E49E2" w:rsidR="00EA21ED" w:rsidRPr="007A174C" w:rsidRDefault="00EA21ED" w:rsidP="00937F5D">
            <w:pPr>
              <w:jc w:val="center"/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</w:pPr>
            <w:r w:rsidRPr="007A174C">
              <w:rPr>
                <w:rFonts w:ascii="Arial" w:hAnsi="Arial" w:cs="Arial"/>
                <w:b/>
                <w:i/>
                <w:iCs/>
                <w:color w:val="0F243E" w:themeColor="text2" w:themeShade="80"/>
              </w:rPr>
              <w:t>Częstotliwość wykonania</w:t>
            </w:r>
          </w:p>
        </w:tc>
      </w:tr>
      <w:tr w:rsidR="00EA21ED" w:rsidRPr="00E731BB" w14:paraId="6EFD3B46" w14:textId="77777777" w:rsidTr="007A174C">
        <w:tc>
          <w:tcPr>
            <w:tcW w:w="546" w:type="dxa"/>
            <w:vAlign w:val="center"/>
          </w:tcPr>
          <w:p w14:paraId="73DE8845" w14:textId="7DA698A9" w:rsidR="005F2027" w:rsidRPr="00937F5D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bookmarkStart w:id="1" w:name="_Hlk57116000"/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937F5D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E731BB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próżnianie, wymiana worków na nowe zgodnie z kolorami, wynoszenie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bookmarkEnd w:id="1"/>
      <w:tr w:rsidR="00EA21ED" w:rsidRPr="00E731BB" w14:paraId="689DC6C2" w14:textId="77777777" w:rsidTr="007A174C">
        <w:tc>
          <w:tcPr>
            <w:tcW w:w="546" w:type="dxa"/>
            <w:vAlign w:val="center"/>
          </w:tcPr>
          <w:p w14:paraId="03D7E2F8" w14:textId="50133ACD" w:rsidR="00EA21ED" w:rsidRPr="00937F5D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937F5D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Biurka, stoły, 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blaty, </w:t>
            </w:r>
            <w:proofErr w:type="spellStart"/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5F2027" w:rsidRPr="00E731BB" w14:paraId="5D773EA7" w14:textId="77777777" w:rsidTr="007A174C">
        <w:tc>
          <w:tcPr>
            <w:tcW w:w="546" w:type="dxa"/>
            <w:vAlign w:val="center"/>
          </w:tcPr>
          <w:p w14:paraId="1D7A8DB8" w14:textId="4074C509" w:rsidR="005F2027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w drzwiach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5068BF14" w14:textId="33C0185C" w:rsidR="005F2027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EA21ED" w:rsidRPr="00E731BB" w14:paraId="187AD20C" w14:textId="77777777" w:rsidTr="007A174C">
        <w:tc>
          <w:tcPr>
            <w:tcW w:w="546" w:type="dxa"/>
            <w:vAlign w:val="center"/>
          </w:tcPr>
          <w:p w14:paraId="07DEF6CB" w14:textId="005B035F" w:rsidR="00EA21ED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0FAE75F5" w14:textId="24663566" w:rsidR="00EA21ED" w:rsidRPr="00937F5D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podłogowa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z</w:t>
            </w:r>
            <w:r w:rsidR="005F2027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amiatanie/odkurzanie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937F5D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B10ABE" w:rsidRPr="00E731BB" w14:paraId="390D8AE2" w14:textId="77777777" w:rsidTr="007A174C">
        <w:tc>
          <w:tcPr>
            <w:tcW w:w="546" w:type="dxa"/>
            <w:vMerge w:val="restart"/>
            <w:vAlign w:val="center"/>
          </w:tcPr>
          <w:p w14:paraId="3AD8DE71" w14:textId="2AB7375A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odkurzanie</w:t>
            </w:r>
          </w:p>
        </w:tc>
        <w:tc>
          <w:tcPr>
            <w:tcW w:w="2170" w:type="dxa"/>
            <w:vAlign w:val="center"/>
          </w:tcPr>
          <w:p w14:paraId="4874848A" w14:textId="177C3203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</w:p>
        </w:tc>
      </w:tr>
      <w:tr w:rsidR="00B10ABE" w:rsidRPr="00E731BB" w14:paraId="599E98E8" w14:textId="77777777" w:rsidTr="007A174C">
        <w:tc>
          <w:tcPr>
            <w:tcW w:w="546" w:type="dxa"/>
            <w:vMerge/>
            <w:vAlign w:val="center"/>
          </w:tcPr>
          <w:p w14:paraId="5795D764" w14:textId="35198E8D" w:rsidR="00B10ABE" w:rsidRPr="00937F5D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 potrzeb</w:t>
            </w:r>
          </w:p>
        </w:tc>
      </w:tr>
      <w:tr w:rsidR="00F17B36" w:rsidRPr="00E731BB" w14:paraId="03EA666C" w14:textId="77777777" w:rsidTr="007A174C">
        <w:tc>
          <w:tcPr>
            <w:tcW w:w="546" w:type="dxa"/>
            <w:vAlign w:val="center"/>
          </w:tcPr>
          <w:p w14:paraId="67844FFC" w14:textId="2E6B1A4D" w:rsidR="00F17B36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42F31E9E" w14:textId="7FE4C04B" w:rsidR="00F17B36" w:rsidRPr="00937F5D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EA21ED" w:rsidRPr="00E731BB" w14:paraId="239AAF31" w14:textId="77777777" w:rsidTr="007A174C">
        <w:tc>
          <w:tcPr>
            <w:tcW w:w="546" w:type="dxa"/>
            <w:vAlign w:val="center"/>
          </w:tcPr>
          <w:p w14:paraId="345CD24D" w14:textId="7C6239F7" w:rsidR="00EA21ED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B10ABE" w:rsidRPr="00E731BB" w14:paraId="0F78C79B" w14:textId="77777777" w:rsidTr="007A174C">
        <w:tc>
          <w:tcPr>
            <w:tcW w:w="546" w:type="dxa"/>
            <w:vMerge w:val="restart"/>
            <w:vAlign w:val="center"/>
          </w:tcPr>
          <w:p w14:paraId="201F1A9E" w14:textId="19CE3F82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 powierzchni plastikowych, metalowych, drewnianych</w:t>
            </w: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776FD16D" w14:textId="0708EBA4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B10ABE" w:rsidRPr="00E731BB" w14:paraId="2F66F645" w14:textId="77777777" w:rsidTr="007A174C">
        <w:tc>
          <w:tcPr>
            <w:tcW w:w="546" w:type="dxa"/>
            <w:vMerge/>
            <w:vAlign w:val="center"/>
          </w:tcPr>
          <w:p w14:paraId="343EB9EA" w14:textId="1C027C40" w:rsidR="00B10ABE" w:rsidRPr="00937F5D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937F5D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 potrzeby</w:t>
            </w:r>
          </w:p>
        </w:tc>
      </w:tr>
      <w:tr w:rsidR="00B10ABE" w:rsidRPr="00E731BB" w14:paraId="58248D76" w14:textId="77777777" w:rsidTr="007A174C">
        <w:tc>
          <w:tcPr>
            <w:tcW w:w="546" w:type="dxa"/>
            <w:vAlign w:val="center"/>
          </w:tcPr>
          <w:p w14:paraId="63889671" w14:textId="44EE1A43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brazy, zegary, 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w tygodniu</w:t>
            </w:r>
          </w:p>
        </w:tc>
      </w:tr>
      <w:tr w:rsidR="007F2B40" w:rsidRPr="00E731BB" w14:paraId="0E5E9EA4" w14:textId="77777777" w:rsidTr="007A174C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28638E80" w14:textId="6BAED2CF" w:rsidR="007F2B40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na dwa tygodnie</w:t>
            </w:r>
          </w:p>
        </w:tc>
      </w:tr>
      <w:tr w:rsidR="00B10ABE" w:rsidRPr="00E731BB" w14:paraId="4C0AC8D2" w14:textId="77777777" w:rsidTr="007A174C">
        <w:tc>
          <w:tcPr>
            <w:tcW w:w="546" w:type="dxa"/>
            <w:vAlign w:val="center"/>
          </w:tcPr>
          <w:p w14:paraId="7EF77B2B" w14:textId="5E1D01AE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937F5D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 na dwa tygodnie</w:t>
            </w:r>
          </w:p>
        </w:tc>
      </w:tr>
      <w:tr w:rsidR="00B10ABE" w:rsidRPr="00E731BB" w14:paraId="64371C5C" w14:textId="77777777" w:rsidTr="007A174C">
        <w:tc>
          <w:tcPr>
            <w:tcW w:w="546" w:type="dxa"/>
            <w:vAlign w:val="center"/>
          </w:tcPr>
          <w:p w14:paraId="283A7A2E" w14:textId="444340B7" w:rsidR="00B10ABE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Oświetlenie sufitowe, sufity, ściany</w:t>
            </w:r>
            <w:r w:rsidR="00F17B36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953DF1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miatanie/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937F5D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953DF1"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 potrzeb</w:t>
            </w:r>
          </w:p>
        </w:tc>
      </w:tr>
      <w:tr w:rsidR="00953DF1" w:rsidRPr="00E731BB" w14:paraId="066639EB" w14:textId="77777777" w:rsidTr="007A174C">
        <w:tc>
          <w:tcPr>
            <w:tcW w:w="546" w:type="dxa"/>
            <w:vAlign w:val="center"/>
          </w:tcPr>
          <w:p w14:paraId="2BD7211F" w14:textId="65A2B155" w:rsidR="00953DF1" w:rsidRPr="00937F5D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</w:p>
        </w:tc>
        <w:tc>
          <w:tcPr>
            <w:tcW w:w="2170" w:type="dxa"/>
            <w:vAlign w:val="center"/>
          </w:tcPr>
          <w:p w14:paraId="1FE3EF76" w14:textId="01CAE991" w:rsidR="00953DF1" w:rsidRPr="00937F5D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937F5D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raz w roku </w:t>
            </w:r>
            <w:r w:rsidR="007A174C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w terminie uzgodnionym </w:t>
            </w:r>
            <w:r w:rsidR="007A174C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  <w:t>z Zamawiającym</w:t>
            </w:r>
          </w:p>
        </w:tc>
      </w:tr>
      <w:tr w:rsidR="007A174C" w:rsidRPr="00E731BB" w14:paraId="2B53578F" w14:textId="77777777" w:rsidTr="007A174C">
        <w:tc>
          <w:tcPr>
            <w:tcW w:w="546" w:type="dxa"/>
            <w:vAlign w:val="center"/>
          </w:tcPr>
          <w:p w14:paraId="10FCC1EC" w14:textId="3F9A07A1" w:rsidR="007A174C" w:rsidRDefault="007A174C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14:paraId="4BA83BD9" w14:textId="4C52B949" w:rsidR="007A174C" w:rsidRPr="00937F5D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100CC7C1" w14:textId="1D300B2E" w:rsidR="007A174C" w:rsidRPr="00937F5D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uzupełnianie</w:t>
            </w:r>
          </w:p>
        </w:tc>
        <w:tc>
          <w:tcPr>
            <w:tcW w:w="2170" w:type="dxa"/>
            <w:vAlign w:val="center"/>
          </w:tcPr>
          <w:p w14:paraId="5557FB5F" w14:textId="13B4A665" w:rsidR="007A174C" w:rsidRPr="00937F5D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na bieżąco, wg potrzeb</w:t>
            </w:r>
          </w:p>
        </w:tc>
      </w:tr>
    </w:tbl>
    <w:p w14:paraId="15E98B3B" w14:textId="42449D58" w:rsidR="00F10F25" w:rsidRPr="003A644C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p w14:paraId="29ADE720" w14:textId="77777777" w:rsidR="00BA10A0" w:rsidRPr="003A644C" w:rsidRDefault="00BA10A0" w:rsidP="00BA10A0">
      <w:pPr>
        <w:rPr>
          <w:rFonts w:ascii="Arial" w:hAnsi="Arial" w:cs="Arial"/>
          <w:color w:val="0F243E" w:themeColor="text2" w:themeShade="80"/>
        </w:rPr>
      </w:pPr>
    </w:p>
    <w:p w14:paraId="0F8875AE" w14:textId="77777777" w:rsidR="00BA10A0" w:rsidRPr="003A644C" w:rsidRDefault="00BA10A0">
      <w:pPr>
        <w:rPr>
          <w:color w:val="0F243E" w:themeColor="text2" w:themeShade="80"/>
          <w:u w:val="single"/>
        </w:rPr>
      </w:pPr>
    </w:p>
    <w:p w14:paraId="01175524" w14:textId="77777777" w:rsidR="00063661" w:rsidRPr="003A644C" w:rsidRDefault="00063661">
      <w:pPr>
        <w:rPr>
          <w:color w:val="0F243E" w:themeColor="text2" w:themeShade="80"/>
          <w:u w:val="single"/>
        </w:rPr>
      </w:pPr>
    </w:p>
    <w:sectPr w:rsidR="00063661" w:rsidRPr="003A64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A591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A591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52EF1"/>
    <w:rsid w:val="00054AF6"/>
    <w:rsid w:val="00063661"/>
    <w:rsid w:val="000B35EE"/>
    <w:rsid w:val="001C04D8"/>
    <w:rsid w:val="001E14D3"/>
    <w:rsid w:val="002324DE"/>
    <w:rsid w:val="002665AC"/>
    <w:rsid w:val="0035040B"/>
    <w:rsid w:val="003A644C"/>
    <w:rsid w:val="003C3E4A"/>
    <w:rsid w:val="003C795F"/>
    <w:rsid w:val="004434FC"/>
    <w:rsid w:val="00467376"/>
    <w:rsid w:val="004824CA"/>
    <w:rsid w:val="005541D8"/>
    <w:rsid w:val="005974FF"/>
    <w:rsid w:val="005D718D"/>
    <w:rsid w:val="005F2027"/>
    <w:rsid w:val="006B2F80"/>
    <w:rsid w:val="007A174C"/>
    <w:rsid w:val="007A5912"/>
    <w:rsid w:val="007B699C"/>
    <w:rsid w:val="007E0BFF"/>
    <w:rsid w:val="007E1832"/>
    <w:rsid w:val="007F2B40"/>
    <w:rsid w:val="00857492"/>
    <w:rsid w:val="008C479F"/>
    <w:rsid w:val="008F1239"/>
    <w:rsid w:val="00937F5D"/>
    <w:rsid w:val="00953DF1"/>
    <w:rsid w:val="00995473"/>
    <w:rsid w:val="00A20A3B"/>
    <w:rsid w:val="00A31B2A"/>
    <w:rsid w:val="00A7389C"/>
    <w:rsid w:val="00AE5DE8"/>
    <w:rsid w:val="00B10ABE"/>
    <w:rsid w:val="00B57BD9"/>
    <w:rsid w:val="00BA10A0"/>
    <w:rsid w:val="00BA1A15"/>
    <w:rsid w:val="00C239BC"/>
    <w:rsid w:val="00C87087"/>
    <w:rsid w:val="00CB768B"/>
    <w:rsid w:val="00DE4E55"/>
    <w:rsid w:val="00E731BB"/>
    <w:rsid w:val="00EA21ED"/>
    <w:rsid w:val="00EB171B"/>
    <w:rsid w:val="00F10F25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C08D-BDB2-4BC2-B2F3-D73743BC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k.molenda</cp:lastModifiedBy>
  <cp:revision>31</cp:revision>
  <cp:lastPrinted>2021-12-08T12:39:00Z</cp:lastPrinted>
  <dcterms:created xsi:type="dcterms:W3CDTF">2016-07-07T06:49:00Z</dcterms:created>
  <dcterms:modified xsi:type="dcterms:W3CDTF">2021-12-08T12:39:00Z</dcterms:modified>
</cp:coreProperties>
</file>